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E9" w:rsidRDefault="00F505E9">
      <w:pPr>
        <w:pStyle w:val="ConsPlusNormal"/>
        <w:jc w:val="right"/>
        <w:outlineLvl w:val="0"/>
      </w:pPr>
      <w:r>
        <w:t>Утверждено</w:t>
      </w:r>
    </w:p>
    <w:p w:rsidR="00F505E9" w:rsidRDefault="00F505E9">
      <w:pPr>
        <w:pStyle w:val="ConsPlusNormal"/>
        <w:jc w:val="right"/>
      </w:pPr>
      <w:r>
        <w:t>решением</w:t>
      </w:r>
    </w:p>
    <w:p w:rsidR="00F505E9" w:rsidRDefault="00F505E9">
      <w:pPr>
        <w:pStyle w:val="ConsPlusNormal"/>
        <w:jc w:val="right"/>
      </w:pPr>
      <w:r>
        <w:t>Думы Великого Новгорода</w:t>
      </w:r>
    </w:p>
    <w:p w:rsidR="00F505E9" w:rsidRDefault="00F505E9">
      <w:pPr>
        <w:pStyle w:val="ConsPlusNormal"/>
        <w:jc w:val="right"/>
      </w:pPr>
      <w:r>
        <w:t>от 25.11.2004 № 26</w:t>
      </w:r>
    </w:p>
    <w:p w:rsidR="00F505E9" w:rsidRDefault="00F505E9">
      <w:pPr>
        <w:pStyle w:val="ConsPlusNormal"/>
        <w:jc w:val="right"/>
      </w:pPr>
      <w:proofErr w:type="gramStart"/>
      <w:r>
        <w:t>(в редакции решений от 24.08.2023 № 903,</w:t>
      </w:r>
      <w:proofErr w:type="gramEnd"/>
    </w:p>
    <w:p w:rsidR="00F505E9" w:rsidRDefault="00F505E9">
      <w:pPr>
        <w:pStyle w:val="ConsPlusNormal"/>
        <w:jc w:val="right"/>
      </w:pPr>
      <w:proofErr w:type="gramStart"/>
      <w:r>
        <w:t>От 31.01.2024 № 100)</w:t>
      </w:r>
      <w:proofErr w:type="gramEnd"/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</w:pPr>
      <w:r>
        <w:t>ПОЛОЖЕНИЕ</w:t>
      </w:r>
    </w:p>
    <w:p w:rsidR="00F505E9" w:rsidRDefault="00F505E9">
      <w:pPr>
        <w:pStyle w:val="ConsPlusTitle"/>
        <w:jc w:val="center"/>
      </w:pPr>
      <w:r>
        <w:t>О ПРАВОВОМ УПРАВЛЕНИИ АППАРАТА ДУМЫ ВЕЛИКОГО НОВГОРОДА</w:t>
      </w:r>
    </w:p>
    <w:p w:rsidR="00F505E9" w:rsidRDefault="00F505E9">
      <w:pPr>
        <w:pStyle w:val="ConsPlusNormal"/>
        <w:spacing w:after="1"/>
      </w:pP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  <w:outlineLvl w:val="1"/>
      </w:pPr>
      <w:r>
        <w:t>1. Общие положения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Normal"/>
        <w:ind w:firstLine="540"/>
        <w:jc w:val="both"/>
      </w:pPr>
      <w:r>
        <w:t>1.1. Правовое управление аппарата Думы Великого Новгорода (далее - Управление) входит в структуру Думы Великого Новгорода и подчиняется непосредственно Председателю Думы Великого Новгорода.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Новгородской области, </w:t>
      </w:r>
      <w:hyperlink r:id="rId6">
        <w:r>
          <w:rPr>
            <w:color w:val="0000FF"/>
          </w:rPr>
          <w:t>Уставом</w:t>
        </w:r>
      </w:hyperlink>
      <w:r>
        <w:t xml:space="preserve"> муниципального образования - городского округа Великий Новгород, нормативными правовыми актами органов местного самоуправления Великого Новгорода, настоящим Положением.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  <w:outlineLvl w:val="1"/>
      </w:pPr>
      <w:r>
        <w:t>2. Полномочия Управления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Normal"/>
        <w:ind w:firstLine="540"/>
        <w:jc w:val="both"/>
      </w:pPr>
      <w:r>
        <w:t>2.1. В части правового обеспечения деятельности Думы Великого Новгорода: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2.1.1. Осуществляет правовую экспертизу проектов решений Думы Великого Новгорода, постановлений и распоряжений Председателя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2.1.2. Осуществляет подготовку проектов решений Думы Великого Новгорода, в том числе по поручению Председателя Думы Великого Новгорода, его заместителей, комиссий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2.1.3. Осуществляет по поручению Председателя Думы Великого Новгорода подготовку проектов ответов на запросы, поступившие в адрес Думы Великого Новгорода, по вопросам, решение которых требует правового сопровождения.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В порядке, установленном постановлением Председателя Думы Великого Новгорода, осуществляет подготовку проектов писем о предоставлении информации, выполнении поручений, необходимых для всестороннего рассмотрения обращений граждан, включая обращения объединений граждан, в том числе юридических лиц (далее - обращения граждан), проектов ответов на обращения, граждан.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Оказывает содействие депутатам Думы Великого Новгорода в работе с поступившими в их адрес обращениями граждан, в том числе осуществляет подготовку проектов писем о предоставлении информации, выполнении поручений, необходимых для всестороннего рассмотрения обращений граждан, проектов ответов на обращения граждан.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полнотой и своевременностью представления запрошенной в рамках рассмотрения обращений граждан информации, выполнением поручений.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2.1.4. Осуществляет подготовку предложений об изменении действующих или отмене фактически утративших силу правовых актов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lastRenderedPageBreak/>
        <w:t>2.1.5. Участвует в подготовке и проводит проверку на соответствие требованиям законодательства проектов документов, вносимых Думой Великого Новгорода в качестве законодательной инициативы на рассмотрение Новгородской областной Думы;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2.1.6. Осуществляет правовую экспертизу поступивших на согласование в Думу Великого Новгорода проектов федеральных законов, законов Новгородской области, иных правовых актов Российской Федерации и Новгородской области;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2.1.7. Оказывает юридическую помощь созданным Думой Великого Новгорода комиссиям, принимает участие в их работе;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2.1.8. Осуществляет правовую экспертизу и согласование договоров, заключаемых от имени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2.1.9. Оказывает юридическую помощь структурным подразделениям аппарата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2.1.10. По поручению Председателя Думы Великого Новгорода осуществляет подготовку заключений, проектов протокольных решений Думы Великого Новгорода по внесенным в Думу Великого Новгорода протестам, представлениям, предложениям, требованиям прокурора;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2.1.11. Представляет интересы Думы Великого Новгорода в судах общей юрисдикции, арбитражных судах, а также других органах при рассмотрении правовых вопросов и обеспечивает подготовку необходимых документов для защиты интересов Думы Великого Новгорода в вышеуказанных органах;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Представляет Председателю Думы Великого Новгорода обобщенную информацию о судебных процессах, стороной которых является Дума Великого Новгорода, каждые шесть месяцев;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2.1.12. Представляет в орган, ведущий регистр муниципальных нормативных правовых актов Новгородской области, необходимые для ведения регистра документы.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 В части кадрового обеспечения Думы Великого Новгорода: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2.2.1. Осуществляет подготовку постановлений и распоряжений Председателя Думы Великого Новгорода, связанных с организацией прохождения муниципальной службы (службы) в аппарате Думы Великого Новгорода, оформляет соответствующие документы;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2.2.2. Осуществляет ведение, хранение, учет и выдачу трудовых книжек муниципальных служащих, служащих аппарата Думы Великого Новгорода, а также лиц, замещающих муниципальные должности в Думе Великого Новгорода на постоянной основе;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2.2.3. Осуществляет ведение личных дел муниципальных служащих, служащих аппарата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2.2.4. Направляет в отдел </w:t>
      </w:r>
      <w:proofErr w:type="gramStart"/>
      <w:r>
        <w:t>кадров комитета муниципальной службы Администрации Великого Новгорода</w:t>
      </w:r>
      <w:proofErr w:type="gramEnd"/>
      <w:r>
        <w:t xml:space="preserve"> информацию, необходимую для ведения Реестра муниципальных служащих органов местного самоуправления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2.2.5. Осуществляет организацию работы по проведению конкурса на замещение вакантных должностей муниципальной службы в аппарате Думы Великого Новгорода, аттестации муниципальных служащих аппарата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2.2.6. Решает иные вопросы кадровой работы, определяемые трудовым законодательством Российской Федерации и иными нормативными правовыми актами, содержащими нормы </w:t>
      </w:r>
      <w:r>
        <w:lastRenderedPageBreak/>
        <w:t>трудового права.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 В части профилактики коррупционных правонарушений в Думе Великого Новгорода: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2.3.1. Осуществляет предварительную антикоррупционную экспертизу нормативных правовых актов Думы Великого Новгорода и проектов нормативных правовых актов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2.3.2. Содействует соблюдению работниками Думы Великого Новгорода запретов, ограничений и требований, установленных в целях противодействия коррупции, в том числе оказывает консультативную помощь по вопросам, связанным с применением законодательства Российской Федерации о противодействии коррупции, подготовкой сообщений о фактах коррупции;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2.3.3. </w:t>
      </w:r>
      <w:proofErr w:type="gramStart"/>
      <w:r>
        <w:t>Принимает справки о доходах, расходах, об имуществе и обязательствах имущественного характера лиц, замещающих должности муниципальной службы в аппарате Думе Великого Новгорода, включенные в утвержденный решением Думы Великого Новгорода перечень, контролирует своевременность их представления;</w:t>
      </w:r>
      <w:proofErr w:type="gramEnd"/>
    </w:p>
    <w:p w:rsidR="00F505E9" w:rsidRDefault="00F505E9">
      <w:pPr>
        <w:pStyle w:val="ConsPlusNormal"/>
        <w:spacing w:before="220"/>
        <w:ind w:firstLine="540"/>
        <w:jc w:val="both"/>
      </w:pPr>
      <w:r>
        <w:t>2.3.4. Принимает меры по обеспечению соблюдения в Думе Великого Новгорода законных прав и интересов муниципального служащего аппарата Думы Великого Новгорода, сообщившего о ставшем ему известном факте коррупции;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2.3.5. По решению Председателя Думы Великого Новгорода осуществляет проверку: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 в аппарате Думе Великого Новгорода, включенные в утвержденный решением Думы Великого Новгорода перечень;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Думе Великого Новгорода,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соблюдения муниципальными служащими аппарата Думы Великого Новгорода требований к служебному поведению;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соблюдения лицами, замещавшими должности муниципальной службы в аппарате Думе Великого Новгорода,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законодательством;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2.3.6. Осуществляет предварительное рассмотрение ходатайств муниципальных служащих аппарата Думы Великого Новгорода о получении разрешения на участие в управлении некоммерческой организацией, документов, прилагаемых к ходатайствам, и подготовку мотивированных заключений о возможности (невозможности) участия муниципального служащего в управлении некоммерческой организацией;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2.3.7. Осуществляет подготовку проектов решений Думы Великого Новгорода, постановлений, распоряжений Председателя Думы Великого Новгорода по вопросам противодействия коррупции;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2.3.8. </w:t>
      </w:r>
      <w:proofErr w:type="gramStart"/>
      <w:r>
        <w:t xml:space="preserve">Обеспечивает размещение сведений о доходах, расходах, об имуществе и обязательствах имущественного характера лиц, замещающих включенные в утвержденный </w:t>
      </w:r>
      <w:r>
        <w:lastRenderedPageBreak/>
        <w:t>решением Думы Великого Новгорода перечень должности муниципальной службы в аппарате Думе Великого Новгорода, их супруг (супругов) и несовершеннолетних детей на официальном сайте Думы Великого Новгорода;</w:t>
      </w:r>
      <w:proofErr w:type="gramEnd"/>
    </w:p>
    <w:p w:rsidR="00F505E9" w:rsidRDefault="00F505E9">
      <w:pPr>
        <w:pStyle w:val="ConsPlusNormal"/>
        <w:spacing w:before="220"/>
        <w:ind w:firstLine="540"/>
        <w:jc w:val="both"/>
      </w:pPr>
      <w:r>
        <w:t>2.3.9. Осуществляет иные полномочия в соответствии с законодательством о противодействии коррупции.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2.4. Осуществляет воинский учет в Думе Великого Новгорода.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  <w:outlineLvl w:val="1"/>
      </w:pPr>
      <w:r>
        <w:t>3. Права Управления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Normal"/>
        <w:ind w:firstLine="540"/>
        <w:jc w:val="both"/>
      </w:pPr>
      <w:r>
        <w:t>Во исполнение возложенных полномочий Управление имеет право:</w:t>
      </w:r>
    </w:p>
    <w:p w:rsidR="00F505E9" w:rsidRDefault="00F505E9">
      <w:pPr>
        <w:pStyle w:val="ConsPlusNormal"/>
        <w:spacing w:before="220"/>
        <w:ind w:firstLine="540"/>
        <w:jc w:val="both"/>
      </w:pPr>
      <w:proofErr w:type="gramStart"/>
      <w:r>
        <w:t>запрашивать и получать информацию, необходимые материалы (документы, заключения, пояснения, справки, расчеты) от органов местного самоуправления Великого Новгорода, муниципальных организаций, депутатов Думы Великого Новгорода;</w:t>
      </w:r>
      <w:proofErr w:type="gramEnd"/>
    </w:p>
    <w:p w:rsidR="00F505E9" w:rsidRDefault="00F505E9">
      <w:pPr>
        <w:pStyle w:val="ConsPlusNormal"/>
        <w:spacing w:before="220"/>
        <w:ind w:firstLine="540"/>
        <w:jc w:val="both"/>
      </w:pPr>
      <w:r>
        <w:t>вносить на рассмотрение Председателя Думы Великого Новгорода предложения по вопросам, относящимся к полномочиям Управления.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  <w:outlineLvl w:val="1"/>
      </w:pPr>
      <w:r>
        <w:t>4. Руководство Управлением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Normal"/>
        <w:ind w:firstLine="540"/>
        <w:jc w:val="both"/>
      </w:pPr>
      <w:r>
        <w:t>4.1. Управление возглавляет начальник, который назначается и освобождается от должности распоряжением Председателя Думы Великого Новгорода.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4.2. Начальник Управления: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осуществляет на основе единоначалия общее </w:t>
      </w:r>
      <w:proofErr w:type="gramStart"/>
      <w:r>
        <w:t>руководство</w:t>
      </w:r>
      <w:proofErr w:type="gramEnd"/>
      <w:r>
        <w:t xml:space="preserve"> деятельностью Управления, обеспечивая реализацию возложенных на Управление полномочий, несет персональную ответственность за результаты деятельности Управления;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представляет Председателю Думы Великого Новгорода предложения об изменении структуры Управления, штатного расписания аппарата Думы Великого Новгорода, назначении и освобождении от должности работников Управления.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4.3. Работники Управления назначаются и освобождаются от должности распоряжением Председателя Думы Великого Новгорода.</w:t>
      </w:r>
    </w:p>
    <w:p w:rsidR="00F505E9" w:rsidRDefault="00F505E9">
      <w:pPr>
        <w:pStyle w:val="ConsPlusNormal"/>
        <w:jc w:val="both"/>
      </w:pPr>
      <w:bookmarkStart w:id="0" w:name="_GoBack"/>
      <w:bookmarkEnd w:id="0"/>
    </w:p>
    <w:sectPr w:rsidR="00F505E9" w:rsidSect="0006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E9"/>
    <w:rsid w:val="00831CF2"/>
    <w:rsid w:val="00F5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13382&amp;dst=100036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1</cp:revision>
  <dcterms:created xsi:type="dcterms:W3CDTF">2026-02-03T09:31:00Z</dcterms:created>
  <dcterms:modified xsi:type="dcterms:W3CDTF">2026-02-03T09:32:00Z</dcterms:modified>
</cp:coreProperties>
</file>